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E61A57" w:rsidRDefault="006C57AA" w:rsidP="009F615F">
      <w:pPr>
        <w:tabs>
          <w:tab w:val="left" w:pos="4395"/>
          <w:tab w:val="left" w:pos="5670"/>
        </w:tabs>
        <w:spacing w:before="240"/>
        <w:rPr>
          <w:b/>
          <w:szCs w:val="24"/>
        </w:rPr>
      </w:pPr>
      <w:r>
        <w:rPr>
          <w:szCs w:val="24"/>
        </w:rPr>
        <w:tab/>
      </w:r>
      <w:r w:rsidR="00E61A57">
        <w:rPr>
          <w:szCs w:val="24"/>
        </w:rPr>
        <w:tab/>
      </w:r>
      <w:r w:rsidR="00E61A57">
        <w:rPr>
          <w:b/>
          <w:szCs w:val="24"/>
        </w:rPr>
        <w:t>Městský úřad Ronov nad Doubravou</w:t>
      </w:r>
    </w:p>
    <w:p w:rsidR="00E61A57" w:rsidRDefault="00E61A57" w:rsidP="009F615F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Chittussiho nám. 150</w:t>
      </w:r>
    </w:p>
    <w:p w:rsidR="00E61A57" w:rsidRDefault="00E61A57" w:rsidP="009F615F">
      <w:pPr>
        <w:tabs>
          <w:tab w:val="left" w:pos="4395"/>
          <w:tab w:val="left" w:pos="567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538 42 Ronov nad Doubravou</w:t>
      </w:r>
    </w:p>
    <w:p w:rsidR="006C57AA" w:rsidRDefault="006C57AA" w:rsidP="00E61A57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OZNÁMENÍ O UŽÍVÁNÍ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9F615F">
      <w:pPr>
        <w:spacing w:before="240" w:after="240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 w:rsidR="00F1237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12377">
        <w:rPr>
          <w:b/>
          <w:szCs w:val="24"/>
        </w:rPr>
      </w:r>
      <w:r w:rsidR="00F12377">
        <w:rPr>
          <w:b/>
          <w:szCs w:val="24"/>
        </w:rPr>
        <w:fldChar w:fldCharType="separate"/>
      </w:r>
      <w:r w:rsidR="00F12377">
        <w:rPr>
          <w:b/>
          <w:szCs w:val="24"/>
        </w:rPr>
        <w:fldChar w:fldCharType="end"/>
      </w:r>
      <w:r>
        <w:rPr>
          <w:szCs w:val="24"/>
        </w:rPr>
        <w:t xml:space="preserve"> ano               </w:t>
      </w:r>
      <w:r w:rsidR="00F1237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12377">
        <w:rPr>
          <w:b/>
          <w:szCs w:val="24"/>
        </w:rPr>
      </w:r>
      <w:r w:rsidR="00F12377">
        <w:rPr>
          <w:b/>
          <w:szCs w:val="24"/>
        </w:rPr>
        <w:fldChar w:fldCharType="separate"/>
      </w:r>
      <w:r w:rsidR="00F12377">
        <w:rPr>
          <w:b/>
          <w:szCs w:val="24"/>
        </w:rPr>
        <w:fldChar w:fldCharType="end"/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F12377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ab/>
        <w:t xml:space="preserve">samostatně     </w:t>
      </w:r>
    </w:p>
    <w:p w:rsidR="006C57AA" w:rsidRDefault="00F1237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F12377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ne</w:t>
      </w:r>
    </w:p>
    <w:p w:rsidR="006C57AA" w:rsidRDefault="00F12377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 w:rsidR="006C57AA"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pStyle w:val="Styl2"/>
      </w:pPr>
      <w:proofErr w:type="gramStart"/>
      <w:r>
        <w:lastRenderedPageBreak/>
        <w:t>V.  Předpokládaný</w:t>
      </w:r>
      <w:proofErr w:type="gramEnd"/>
      <w:r>
        <w:t xml:space="preserve">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2"/>
        <w:gridCol w:w="5172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/>
      </w:tblPr>
      <w:tblGrid>
        <w:gridCol w:w="616"/>
        <w:gridCol w:w="9804"/>
      </w:tblGrid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F12377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obrany státu  ………………………………………………………………………………….……………..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státu………………………………………………………………………..…….…………..…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F12377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F12377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F1237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F1237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 w:rsidR="006C57AA"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F1237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F1237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F12377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F1237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F12377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sectPr w:rsidR="006C57AA" w:rsidSect="0059183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64AC5"/>
    <w:rsid w:val="003D06CD"/>
    <w:rsid w:val="003E17E6"/>
    <w:rsid w:val="00591831"/>
    <w:rsid w:val="006C57AA"/>
    <w:rsid w:val="00837491"/>
    <w:rsid w:val="00894515"/>
    <w:rsid w:val="008F2F45"/>
    <w:rsid w:val="009C456C"/>
    <w:rsid w:val="009F615F"/>
    <w:rsid w:val="009F77A6"/>
    <w:rsid w:val="00A728E5"/>
    <w:rsid w:val="00AD27C0"/>
    <w:rsid w:val="00C535F0"/>
    <w:rsid w:val="00E61A57"/>
    <w:rsid w:val="00EA7ED9"/>
    <w:rsid w:val="00EE4273"/>
    <w:rsid w:val="00F12377"/>
    <w:rsid w:val="00F21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1852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Jana Sýkorová</cp:lastModifiedBy>
  <cp:revision>6</cp:revision>
  <dcterms:created xsi:type="dcterms:W3CDTF">2013-03-18T12:11:00Z</dcterms:created>
  <dcterms:modified xsi:type="dcterms:W3CDTF">2015-05-22T06:18:00Z</dcterms:modified>
</cp:coreProperties>
</file>